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098" w:leader="none"/>
        </w:tabs>
        <w:spacing w:lineRule="auto" w:line="240" w:before="101" w:after="0"/>
        <w:jc w:val="center"/>
        <w:rPr>
          <w:rFonts w:ascii="Verdana" w:hAnsi="Verdana" w:cs="Verdana"/>
          <w:sz w:val="56"/>
          <w:szCs w:val="56"/>
          <w:lang w:val="pt-PT" w:eastAsia="pt-BR"/>
        </w:rPr>
      </w:pPr>
      <w:bookmarkStart w:id="0" w:name="_GoBack"/>
      <w:bookmarkEnd w:id="0"/>
      <w:r>
        <w:rPr/>
        <w:drawing>
          <wp:inline distT="0" distB="0" distL="0" distR="0">
            <wp:extent cx="1752600" cy="990600"/>
            <wp:effectExtent l="0" t="0" r="0" b="0"/>
            <wp:docPr id="1" name="Imagem 1" descr="2018_M&am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2018_M&amp;S Logo"/>
                    <pic:cNvPicPr>
                      <a:picLocks noChangeAspect="1" noChangeArrowheads="1"/>
                    </pic:cNvPicPr>
                  </pic:nvPicPr>
                  <pic:blipFill>
                    <a:blip r:embed="rId2"/>
                    <a:stretch>
                      <a:fillRect/>
                    </a:stretch>
                  </pic:blipFill>
                  <pic:spPr bwMode="auto">
                    <a:xfrm>
                      <a:off x="0" y="0"/>
                      <a:ext cx="1752600" cy="990600"/>
                    </a:xfrm>
                    <a:prstGeom prst="rect">
                      <a:avLst/>
                    </a:prstGeom>
                    <a:noFill/>
                  </pic:spPr>
                </pic:pic>
              </a:graphicData>
            </a:graphic>
          </wp:inline>
        </w:drawing>
      </w:r>
    </w:p>
    <w:p>
      <w:pPr>
        <w:pStyle w:val="Normal"/>
        <w:spacing w:lineRule="auto" w:line="240" w:before="120" w:after="0"/>
        <w:jc w:val="center"/>
        <w:rPr>
          <w:rFonts w:ascii="Verdana" w:hAnsi="Verdana" w:cs="Verdana"/>
          <w:sz w:val="56"/>
          <w:szCs w:val="56"/>
          <w:lang w:val="pt-PT" w:eastAsia="pt-BR"/>
        </w:rPr>
      </w:pPr>
      <w:r>
        <w:rPr>
          <w:rFonts w:cs="Verdana" w:ascii="Verdana" w:hAnsi="Verdana"/>
          <w:sz w:val="56"/>
          <w:szCs w:val="56"/>
          <w:lang w:val="pt-PT" w:eastAsia="pt-BR"/>
        </w:rPr>
        <w:t>M &amp; S Representações</w:t>
      </w:r>
    </w:p>
    <w:p>
      <w:pPr>
        <w:pStyle w:val="Normal"/>
        <w:tabs>
          <w:tab w:val="clear" w:pos="708"/>
          <w:tab w:val="left" w:pos="822" w:leader="none"/>
        </w:tabs>
        <w:spacing w:lineRule="auto" w:line="240" w:before="0" w:after="0"/>
        <w:ind w:hanging="0" w:left="821"/>
        <w:rPr>
          <w:rFonts w:ascii="Verdana" w:hAnsi="Verdana" w:cs="Verdana"/>
          <w:sz w:val="20"/>
          <w:szCs w:val="20"/>
          <w:lang w:val="pt-PT" w:eastAsia="pt-BR"/>
        </w:rPr>
      </w:pPr>
      <w:r>
        <w:rPr>
          <w:rFonts w:cs="Verdana" w:ascii="Verdana" w:hAnsi="Verdana"/>
          <w:sz w:val="20"/>
          <w:szCs w:val="20"/>
          <w:lang w:val="pt-PT" w:eastAsia="pt-BR"/>
        </w:rPr>
      </w:r>
    </w:p>
    <w:p>
      <w:pPr>
        <w:pStyle w:val="Normal"/>
        <w:numPr>
          <w:ilvl w:val="0"/>
          <w:numId w:val="1"/>
        </w:numPr>
        <w:tabs>
          <w:tab w:val="clear" w:pos="708"/>
          <w:tab w:val="left" w:pos="822" w:leader="none"/>
        </w:tabs>
        <w:spacing w:lineRule="auto" w:line="240" w:before="0" w:after="0"/>
        <w:ind w:hanging="348" w:left="821"/>
        <w:rPr>
          <w:rFonts w:ascii="Verdana" w:hAnsi="Verdana" w:cs="Verdana"/>
          <w:lang w:val="pt-PT" w:eastAsia="pt-BR"/>
        </w:rPr>
      </w:pPr>
      <w:r>
        <w:rPr>
          <w:rFonts w:cs="Verdana" w:ascii="Verdana" w:hAnsi="Verdana"/>
          <w:spacing w:val="9"/>
          <w:lang w:val="pt-PT" w:eastAsia="pt-BR"/>
        </w:rPr>
        <w:t>M &amp; S FERREIRA DA SILVA LTDA – CNPJ: 14.302.238/0001-86</w:t>
      </w:r>
    </w:p>
    <w:p>
      <w:pPr>
        <w:pStyle w:val="Normal"/>
        <w:tabs>
          <w:tab w:val="clear" w:pos="708"/>
          <w:tab w:val="left" w:pos="822" w:leader="none"/>
        </w:tabs>
        <w:spacing w:lineRule="auto" w:line="240" w:before="0" w:after="0"/>
        <w:ind w:hanging="0" w:left="821"/>
        <w:rPr>
          <w:rFonts w:ascii="Verdana" w:hAnsi="Verdana" w:cs="Verdana"/>
          <w:lang w:val="pt-PT" w:eastAsia="pt-BR"/>
        </w:rPr>
      </w:pPr>
      <w:r>
        <w:rPr>
          <w:rFonts w:cs="Verdana" w:ascii="Verdana" w:hAnsi="Verdana"/>
          <w:lang w:val="pt-PT" w:eastAsia="pt-BR"/>
        </w:rPr>
      </w:r>
    </w:p>
    <w:p>
      <w:pPr>
        <w:pStyle w:val="Normal"/>
        <w:numPr>
          <w:ilvl w:val="0"/>
          <w:numId w:val="1"/>
        </w:numPr>
        <w:tabs>
          <w:tab w:val="clear" w:pos="708"/>
          <w:tab w:val="left" w:pos="822" w:leader="none"/>
        </w:tabs>
        <w:spacing w:lineRule="auto" w:line="240" w:before="0" w:after="0"/>
        <w:ind w:hanging="348" w:left="821"/>
        <w:rPr>
          <w:rFonts w:ascii="Verdana" w:hAnsi="Verdana" w:cs="Verdana"/>
          <w:lang w:val="pt-PT" w:eastAsia="pt-BR"/>
        </w:rPr>
      </w:pPr>
      <w:r>
        <w:rPr>
          <w:rFonts w:cs="Verdana" w:ascii="Verdana" w:hAnsi="Verdana"/>
          <w:spacing w:val="9"/>
          <w:lang w:val="pt-PT" w:eastAsia="pt-BR"/>
        </w:rPr>
        <w:t xml:space="preserve">REPRESENTAÇÃO </w:t>
      </w:r>
      <w:r>
        <w:rPr>
          <w:rFonts w:cs="Verdana" w:ascii="Verdana" w:hAnsi="Verdana"/>
          <w:spacing w:val="8"/>
          <w:lang w:val="pt-PT" w:eastAsia="pt-BR"/>
        </w:rPr>
        <w:t xml:space="preserve">COMERCIAL </w:t>
      </w:r>
      <w:r>
        <w:rPr>
          <w:rFonts w:cs="Verdana" w:ascii="Verdana" w:hAnsi="Verdana"/>
          <w:spacing w:val="7"/>
          <w:lang w:val="pt-PT" w:eastAsia="pt-BR"/>
        </w:rPr>
        <w:t xml:space="preserve">CORE </w:t>
      </w:r>
      <w:r>
        <w:rPr>
          <w:rFonts w:cs="Verdana" w:ascii="Verdana" w:hAnsi="Verdana"/>
          <w:spacing w:val="9"/>
          <w:lang w:val="pt-PT" w:eastAsia="pt-BR"/>
        </w:rPr>
        <w:t>7489/2011-</w:t>
      </w:r>
      <w:r>
        <w:rPr>
          <w:rFonts w:cs="Verdana" w:ascii="Verdana" w:hAnsi="Verdana"/>
          <w:spacing w:val="54"/>
          <w:lang w:val="pt-PT" w:eastAsia="pt-BR"/>
        </w:rPr>
        <w:t xml:space="preserve"> </w:t>
      </w:r>
      <w:r>
        <w:rPr>
          <w:rFonts w:cs="Verdana" w:ascii="Verdana" w:hAnsi="Verdana"/>
          <w:spacing w:val="9"/>
          <w:lang w:val="pt-PT" w:eastAsia="pt-BR"/>
        </w:rPr>
        <w:t>PI</w:t>
      </w:r>
    </w:p>
    <w:p>
      <w:pPr>
        <w:pStyle w:val="Normal"/>
        <w:spacing w:lineRule="auto" w:line="240" w:before="120" w:after="0"/>
        <w:ind w:hanging="0" w:left="142"/>
        <w:rPr>
          <w:rFonts w:ascii="Verdana" w:hAnsi="Verdana" w:cs="Verdana"/>
          <w:lang w:val="pt-PT" w:eastAsia="pt-BR"/>
        </w:rPr>
      </w:pPr>
      <w:r>
        <w:rPr>
          <w:rFonts w:cs="Verdana" w:ascii="Verdana" w:hAnsi="Verdana"/>
          <w:lang w:val="pt-PT" w:eastAsia="pt-BR"/>
        </w:rPr>
        <w:t>Avenida Roraima, 2391 303D – Aeroporto</w:t>
      </w:r>
    </w:p>
    <w:p>
      <w:pPr>
        <w:pStyle w:val="Normal"/>
        <w:spacing w:lineRule="auto" w:line="240" w:before="120" w:after="0"/>
        <w:ind w:hanging="0" w:left="142"/>
        <w:rPr>
          <w:rFonts w:ascii="Verdana" w:hAnsi="Verdana" w:cs="Verdana"/>
          <w:lang w:val="pt-PT" w:eastAsia="pt-BR"/>
        </w:rPr>
      </w:pPr>
      <w:r>
        <w:rPr>
          <w:rFonts w:cs="Verdana" w:ascii="Verdana" w:hAnsi="Verdana"/>
          <w:lang w:val="pt-PT" w:eastAsia="pt-BR"/>
        </w:rPr>
        <w:t>Teresina - Piauí /CEP: 64.007-150</w:t>
      </w:r>
    </w:p>
    <w:p>
      <w:pPr>
        <w:pStyle w:val="Normal"/>
        <w:spacing w:lineRule="auto" w:line="240" w:before="120" w:after="0"/>
        <w:ind w:hanging="0" w:left="142"/>
        <w:rPr>
          <w:rFonts w:ascii="Verdana" w:hAnsi="Verdana" w:cs="Verdana"/>
          <w:u w:val="single"/>
          <w:lang w:val="pt-PT" w:eastAsia="pt-BR"/>
        </w:rPr>
      </w:pPr>
      <w:r>
        <w:rPr>
          <w:rFonts w:cs="Verdana" w:ascii="Verdana" w:hAnsi="Verdana"/>
          <w:u w:val="single"/>
          <w:lang w:val="pt-PT" w:eastAsia="pt-BR"/>
        </w:rPr>
        <w:t xml:space="preserve">Contato: Paulo Sergio R Miranda (86) 98161-4171 </w:t>
      </w:r>
    </w:p>
    <w:p>
      <w:pPr>
        <w:pStyle w:val="Normal"/>
        <w:spacing w:lineRule="auto" w:line="240" w:before="120" w:after="0"/>
        <w:ind w:hanging="0" w:left="142"/>
        <w:rPr/>
      </w:pPr>
      <w:r>
        <w:rPr>
          <w:rFonts w:cs="Verdana" w:ascii="Verdana" w:hAnsi="Verdana"/>
          <w:u w:val="single"/>
          <w:lang w:val="pt-PT" w:eastAsia="pt-BR"/>
        </w:rPr>
        <w:t xml:space="preserve"> </w:t>
      </w:r>
      <w:r>
        <w:rPr>
          <w:rFonts w:cs="Verdana" w:ascii="Verdana" w:hAnsi="Verdana"/>
          <w:u w:val="single"/>
          <w:lang w:val="pt-PT" w:eastAsia="pt-BR"/>
        </w:rPr>
        <w:t xml:space="preserve">E-mail: </w:t>
      </w:r>
      <w:r>
        <w:rPr>
          <w:rStyle w:val="IntenseEmphasis"/>
          <w:rFonts w:cs="Verdana" w:ascii="Verdana" w:hAnsi="Verdana"/>
          <w:i w:val="false"/>
          <w:u w:val="single"/>
          <w:lang w:val="pt-PT" w:eastAsia="pt-BR"/>
        </w:rPr>
        <w:t>mes.rep@outlook.com</w:t>
      </w:r>
    </w:p>
    <w:p>
      <w:pPr>
        <w:pStyle w:val="Normal"/>
        <w:spacing w:lineRule="auto" w:line="240" w:before="0" w:after="0"/>
        <w:rPr>
          <w:rFonts w:ascii="Verdana" w:hAnsi="Verdana" w:cs="Verdana"/>
          <w:sz w:val="8"/>
          <w:szCs w:val="8"/>
          <w:u w:val="single"/>
          <w:lang w:val="pt-PT" w:eastAsia="pt-BR"/>
        </w:rPr>
      </w:pPr>
      <w:r>
        <w:rPr>
          <w:rFonts w:cs="Verdana" w:ascii="Verdana" w:hAnsi="Verdana"/>
          <w:sz w:val="8"/>
          <w:szCs w:val="8"/>
          <w:u w:val="single"/>
          <w:lang w:val="pt-PT" w:eastAsia="pt-BR"/>
        </w:rPr>
      </w:r>
    </w:p>
    <w:p>
      <w:pPr>
        <w:pStyle w:val="Normal"/>
        <w:tabs>
          <w:tab w:val="clear" w:pos="708"/>
          <w:tab w:val="left" w:pos="822" w:leader="none"/>
        </w:tabs>
        <w:spacing w:lineRule="auto" w:line="240" w:before="0" w:after="0"/>
        <w:ind w:hanging="0" w:left="821"/>
        <w:rPr>
          <w:rFonts w:ascii="Verdana" w:hAnsi="Verdana" w:cs="Verdana"/>
          <w:sz w:val="20"/>
          <w:szCs w:val="20"/>
          <w:lang w:val="pt-PT" w:eastAsia="pt-BR"/>
        </w:rPr>
      </w:pPr>
      <w:r>
        <w:rPr>
          <w:rFonts w:cs="Verdana" w:ascii="Verdana" w:hAnsi="Verdana"/>
          <w:sz w:val="20"/>
          <w:szCs w:val="20"/>
          <w:lang w:val="pt-PT" w:eastAsia="pt-BR"/>
        </w:rPr>
      </w:r>
    </w:p>
    <w:p>
      <w:pPr>
        <w:pStyle w:val="Normal"/>
        <w:spacing w:lineRule="auto" w:line="240" w:before="0" w:after="0"/>
        <w:ind w:hanging="0" w:left="112"/>
        <w:jc w:val="both"/>
        <w:rPr>
          <w:rFonts w:ascii="Verdana" w:hAnsi="Verdana" w:cs="Verdana"/>
          <w:b/>
          <w:bCs/>
          <w:lang w:val="pt-PT" w:eastAsia="pt-BR"/>
        </w:rPr>
      </w:pPr>
      <w:r>
        <w:rPr>
          <w:rFonts w:cs="Verdana" w:ascii="Verdana" w:hAnsi="Verdana"/>
          <w:b/>
          <w:bCs/>
          <w:lang w:val="pt-PT" w:eastAsia="pt-BR"/>
        </w:rPr>
        <w:t>QUALIFICAÇÃO</w:t>
      </w:r>
    </w:p>
    <w:p>
      <w:pPr>
        <w:pStyle w:val="Normal"/>
        <w:spacing w:lineRule="auto" w:line="240" w:before="10" w:after="0"/>
        <w:rPr>
          <w:rFonts w:ascii="Verdana" w:hAnsi="Verdana" w:cs="Verdana"/>
          <w:b/>
          <w:bCs/>
          <w:sz w:val="20"/>
          <w:szCs w:val="20"/>
          <w:u w:val="single"/>
          <w:lang w:val="pt-PT" w:eastAsia="pt-BR"/>
        </w:rPr>
      </w:pPr>
      <w:r>
        <w:rPr>
          <w:rFonts w:cs="Verdana" w:ascii="Verdana" w:hAnsi="Verdana"/>
          <w:b/>
          <w:bCs/>
          <w:sz w:val="20"/>
          <w:szCs w:val="20"/>
          <w:u w:val="single"/>
          <w:lang w:val="pt-PT" w:eastAsia="pt-BR"/>
        </w:rPr>
      </w:r>
    </w:p>
    <w:p>
      <w:pPr>
        <w:pStyle w:val="Normal"/>
        <w:numPr>
          <w:ilvl w:val="0"/>
          <w:numId w:val="1"/>
        </w:numPr>
        <w:tabs>
          <w:tab w:val="clear" w:pos="708"/>
          <w:tab w:val="left" w:pos="822" w:leader="none"/>
        </w:tabs>
        <w:spacing w:lineRule="atLeast" w:line="244" w:before="1" w:after="0"/>
        <w:ind w:hanging="348" w:left="821"/>
        <w:rPr/>
      </w:pPr>
      <w:r>
        <w:rPr>
          <w:rFonts w:cs="Verdana" w:ascii="Verdana" w:hAnsi="Verdana"/>
          <w:spacing w:val="8"/>
          <w:lang w:val="pt-PT" w:eastAsia="pt-BR"/>
        </w:rPr>
        <w:t>ENSINO SUPERIOR: BACHAREL CIÊNCIAS CONTÁBEIS</w:t>
      </w:r>
    </w:p>
    <w:p>
      <w:pPr>
        <w:pStyle w:val="Normal"/>
        <w:numPr>
          <w:ilvl w:val="0"/>
          <w:numId w:val="1"/>
        </w:numPr>
        <w:tabs>
          <w:tab w:val="clear" w:pos="708"/>
          <w:tab w:val="left" w:pos="822" w:leader="none"/>
        </w:tabs>
        <w:spacing w:lineRule="atLeast" w:line="244" w:before="1" w:after="0"/>
        <w:ind w:hanging="348" w:left="821"/>
        <w:rPr>
          <w:rFonts w:ascii="Verdana" w:hAnsi="Verdana" w:cs="Verdana"/>
          <w:lang w:val="pt-PT" w:eastAsia="pt-BR"/>
        </w:rPr>
      </w:pPr>
      <w:r>
        <w:rPr>
          <w:rFonts w:cs="Verdana" w:ascii="Verdana" w:hAnsi="Verdana"/>
          <w:spacing w:val="8"/>
          <w:lang w:val="pt-PT" w:eastAsia="pt-BR"/>
        </w:rPr>
        <w:t xml:space="preserve">TIGRE TUBOS, CONEXÕES E PINCÉIS: VENDEDOR </w:t>
      </w:r>
      <w:r>
        <w:rPr>
          <w:rFonts w:cs="Verdana" w:ascii="Verdana" w:hAnsi="Verdana"/>
          <w:spacing w:val="8"/>
          <w:lang w:val="pt-PT" w:eastAsia="pt-BR"/>
        </w:rPr>
        <w:t>CLT</w:t>
      </w:r>
      <w:r>
        <w:rPr>
          <w:rFonts w:cs="Verdana" w:ascii="Verdana" w:hAnsi="Verdana"/>
          <w:spacing w:val="8"/>
          <w:lang w:val="pt-PT" w:eastAsia="pt-BR"/>
        </w:rPr>
        <w:t xml:space="preserve"> 2004 A 2018</w:t>
      </w:r>
    </w:p>
    <w:p>
      <w:pPr>
        <w:pStyle w:val="Normal"/>
        <w:numPr>
          <w:ilvl w:val="0"/>
          <w:numId w:val="1"/>
        </w:numPr>
        <w:tabs>
          <w:tab w:val="clear" w:pos="708"/>
          <w:tab w:val="left" w:pos="822" w:leader="none"/>
        </w:tabs>
        <w:spacing w:lineRule="atLeast" w:line="244" w:before="1" w:after="0"/>
        <w:ind w:hanging="348" w:left="821"/>
        <w:rPr>
          <w:rFonts w:ascii="Verdana" w:hAnsi="Verdana" w:cs="Verdana"/>
          <w:lang w:val="pt-PT" w:eastAsia="pt-BR"/>
        </w:rPr>
      </w:pPr>
      <w:r>
        <w:rPr>
          <w:rFonts w:cs="Verdana" w:ascii="Verdana" w:hAnsi="Verdana"/>
          <w:spacing w:val="8"/>
          <w:lang w:val="pt-PT" w:eastAsia="pt-BR"/>
        </w:rPr>
        <w:t>VIAPOL LTDA: REPRESENTANTE COMERCIAL DE 2019 A 2023</w:t>
      </w:r>
    </w:p>
    <w:p>
      <w:pPr>
        <w:pStyle w:val="Normal"/>
        <w:tabs>
          <w:tab w:val="clear" w:pos="708"/>
          <w:tab w:val="left" w:pos="822" w:leader="none"/>
        </w:tabs>
        <w:spacing w:lineRule="atLeast" w:line="244" w:before="0" w:after="0"/>
        <w:ind w:hanging="0" w:left="821"/>
        <w:rPr>
          <w:rFonts w:ascii="Verdana" w:hAnsi="Verdana" w:cs="Verdana"/>
          <w:sz w:val="20"/>
          <w:szCs w:val="20"/>
          <w:lang w:val="pt-PT" w:eastAsia="pt-BR"/>
        </w:rPr>
      </w:pPr>
      <w:r>
        <w:rPr>
          <w:rFonts w:cs="Verdana" w:ascii="Verdana" w:hAnsi="Verdana"/>
          <w:sz w:val="20"/>
          <w:szCs w:val="20"/>
          <w:lang w:val="pt-PT" w:eastAsia="pt-BR"/>
        </w:rPr>
      </w:r>
    </w:p>
    <w:p>
      <w:pPr>
        <w:pStyle w:val="Normal"/>
        <w:spacing w:lineRule="auto" w:line="240" w:before="149" w:after="0"/>
        <w:ind w:hanging="0" w:left="112"/>
        <w:jc w:val="both"/>
        <w:rPr>
          <w:rFonts w:ascii="Verdana" w:hAnsi="Verdana" w:cs="Verdana"/>
          <w:b/>
          <w:bCs/>
          <w:lang w:val="pt-PT" w:eastAsia="pt-BR"/>
        </w:rPr>
      </w:pPr>
      <w:r>
        <w:rPr>
          <w:rFonts w:cs="Verdana" w:ascii="Verdana" w:hAnsi="Verdana"/>
          <w:b/>
          <w:bCs/>
          <w:lang w:val="pt-PT" w:eastAsia="pt-BR"/>
        </w:rPr>
        <w:t>REPRESENTADAS ATUAIS</w:t>
      </w:r>
    </w:p>
    <w:p>
      <w:pPr>
        <w:pStyle w:val="Normal"/>
        <w:widowControl/>
        <w:suppressAutoHyphens w:val="true"/>
        <w:bidi w:val="0"/>
        <w:spacing w:lineRule="auto" w:line="240" w:before="10" w:after="0"/>
        <w:ind w:hanging="0" w:left="0" w:right="0"/>
        <w:jc w:val="left"/>
        <w:rPr>
          <w:rFonts w:ascii="Verdana" w:hAnsi="Verdana" w:cs="Verdana"/>
          <w:b/>
          <w:bCs/>
          <w:sz w:val="20"/>
          <w:szCs w:val="20"/>
          <w:u w:val="single"/>
          <w:lang w:val="pt-PT" w:eastAsia="pt-BR"/>
        </w:rPr>
      </w:pPr>
      <w:r>
        <w:rPr>
          <w:rFonts w:cs="Verdana" w:ascii="Verdana" w:hAnsi="Verdana"/>
          <w:b/>
          <w:bCs/>
          <w:sz w:val="20"/>
          <w:szCs w:val="20"/>
          <w:u w:val="single"/>
          <w:lang w:val="pt-PT" w:eastAsia="pt-BR"/>
        </w:rPr>
      </w:r>
    </w:p>
    <w:p>
      <w:pPr>
        <w:pStyle w:val="Normal"/>
        <w:numPr>
          <w:ilvl w:val="0"/>
          <w:numId w:val="1"/>
        </w:numPr>
        <w:tabs>
          <w:tab w:val="clear" w:pos="708"/>
          <w:tab w:val="left" w:pos="567" w:leader="none"/>
        </w:tabs>
        <w:spacing w:lineRule="auto" w:line="240" w:before="93" w:after="0"/>
        <w:ind w:hanging="141" w:left="567"/>
        <w:rPr/>
      </w:pPr>
      <w:r>
        <w:rPr>
          <w:rFonts w:cs="Verdana" w:ascii="Verdana" w:hAnsi="Verdana"/>
          <w:b/>
          <w:bCs/>
          <w:lang w:val="pt-PT" w:eastAsia="pt-BR"/>
        </w:rPr>
        <w:t>ADERE (Fitas Adesivas em Geral)</w:t>
      </w:r>
    </w:p>
    <w:p>
      <w:pPr>
        <w:pStyle w:val="Normal"/>
        <w:numPr>
          <w:ilvl w:val="0"/>
          <w:numId w:val="1"/>
        </w:numPr>
        <w:tabs>
          <w:tab w:val="clear" w:pos="708"/>
          <w:tab w:val="left" w:pos="567" w:leader="none"/>
        </w:tabs>
        <w:spacing w:lineRule="auto" w:line="240" w:before="93" w:after="0"/>
        <w:ind w:hanging="141" w:left="567"/>
        <w:rPr/>
      </w:pPr>
      <w:r>
        <w:rPr>
          <w:rFonts w:cs="Verdana" w:ascii="Verdana" w:hAnsi="Verdana"/>
          <w:b/>
          <w:bCs/>
          <w:lang w:val="pt-PT" w:eastAsia="pt-BR"/>
        </w:rPr>
        <w:t>ELLUX IND E COM LTDA (Materiais Elétricos em Geral)</w:t>
      </w:r>
    </w:p>
    <w:p>
      <w:pPr>
        <w:pStyle w:val="Normal"/>
        <w:numPr>
          <w:ilvl w:val="0"/>
          <w:numId w:val="1"/>
        </w:numPr>
        <w:tabs>
          <w:tab w:val="clear" w:pos="708"/>
          <w:tab w:val="left" w:pos="567" w:leader="none"/>
        </w:tabs>
        <w:spacing w:lineRule="auto" w:line="240" w:before="93" w:after="0"/>
        <w:ind w:hanging="141" w:left="567"/>
        <w:rPr/>
      </w:pPr>
      <w:r>
        <w:rPr>
          <w:rFonts w:cs="Verdana" w:ascii="Verdana" w:hAnsi="Verdana"/>
          <w:b/>
          <w:bCs/>
          <w:lang w:val="pt-PT" w:eastAsia="pt-BR"/>
        </w:rPr>
        <w:t>PLASTMAN (Mangueiras de PVC em Geral)</w:t>
      </w:r>
    </w:p>
    <w:p>
      <w:pPr>
        <w:pStyle w:val="Normal"/>
        <w:spacing w:lineRule="auto" w:line="240" w:before="0" w:after="0"/>
        <w:rPr>
          <w:rFonts w:ascii="Verdana" w:hAnsi="Verdana" w:cs="Verdana"/>
          <w:b/>
          <w:bCs/>
          <w:sz w:val="20"/>
          <w:szCs w:val="20"/>
          <w:u w:val="single"/>
          <w:lang w:val="pt-PT" w:eastAsia="pt-BR"/>
        </w:rPr>
      </w:pPr>
      <w:r>
        <w:rPr>
          <w:rFonts w:cs="Verdana" w:ascii="Verdana" w:hAnsi="Verdana"/>
          <w:b/>
          <w:bCs/>
          <w:sz w:val="20"/>
          <w:szCs w:val="20"/>
          <w:u w:val="single"/>
          <w:lang w:val="pt-PT" w:eastAsia="pt-BR"/>
        </w:rPr>
      </w:r>
    </w:p>
    <w:p>
      <w:pPr>
        <w:pStyle w:val="Normal"/>
        <w:spacing w:lineRule="auto" w:line="240" w:before="0" w:after="0"/>
        <w:rPr>
          <w:rFonts w:ascii="Verdana" w:hAnsi="Verdana" w:cs="Verdana"/>
          <w:b/>
          <w:bCs/>
          <w:sz w:val="20"/>
          <w:szCs w:val="20"/>
          <w:u w:val="single"/>
          <w:lang w:val="pt-PT" w:eastAsia="pt-BR"/>
        </w:rPr>
      </w:pPr>
      <w:r>
        <w:rPr>
          <w:rFonts w:cs="Verdana" w:ascii="Verdana" w:hAnsi="Verdana"/>
          <w:b/>
          <w:bCs/>
          <w:sz w:val="20"/>
          <w:szCs w:val="20"/>
          <w:u w:val="single"/>
          <w:lang w:val="pt-PT" w:eastAsia="pt-BR"/>
        </w:rPr>
      </w:r>
    </w:p>
    <w:p>
      <w:pPr>
        <w:pStyle w:val="Normal"/>
        <w:spacing w:lineRule="auto" w:line="360" w:before="0" w:after="0"/>
        <w:ind w:hanging="0" w:left="112" w:right="117"/>
        <w:jc w:val="both"/>
        <w:rPr>
          <w:rFonts w:ascii="Verdana" w:hAnsi="Verdana" w:cs="Verdana"/>
          <w:lang w:val="pt-PT" w:eastAsia="pt-BR"/>
        </w:rPr>
      </w:pPr>
      <w:r>
        <w:rPr>
          <w:rFonts w:cs="Verdana" w:ascii="Verdana" w:hAnsi="Verdana"/>
          <w:b/>
          <w:bCs/>
          <w:lang w:val="pt-PT" w:eastAsia="pt-BR"/>
        </w:rPr>
        <w:t xml:space="preserve">Principais atividades exercidas: </w:t>
      </w:r>
      <w:r>
        <w:rPr>
          <w:rFonts w:cs="Verdana" w:ascii="Verdana" w:hAnsi="Verdana"/>
          <w:lang w:val="pt-PT" w:eastAsia="pt-BR"/>
        </w:rPr>
        <w:t>Responsável por fortalecer a marca que representamos no mercado afim de maximizar o faturamento na região, realizando visitas periódicas aos clientes e acompanhamento individual de cada um. Manter atualizado o cadastro de clientes, enviar relatórios e pedidos solicitados conforme procedimento e prazos definidos pela contratada, conhecer os procedimentos de crédito, expedição e entrega. Prospectar novos clientes em potencial, tratar reclamações e coordenar manutenção e devolução dos produtos com defeitos, fazer consultoria baseado nas necessidades dos clientes, arquivar os pedidos de vendas e elaborar relatórios.</w:t>
      </w:r>
    </w:p>
    <w:p>
      <w:pPr>
        <w:pStyle w:val="Normal"/>
        <w:spacing w:lineRule="auto" w:line="240" w:before="204" w:after="0"/>
        <w:ind w:hanging="0" w:left="112"/>
        <w:rPr>
          <w:rFonts w:ascii="Verdana" w:hAnsi="Verdana" w:cs="Verdana"/>
          <w:b/>
          <w:bCs/>
          <w:lang w:val="pt-PT" w:eastAsia="pt-BR"/>
        </w:rPr>
      </w:pPr>
      <w:r>
        <w:rPr>
          <w:rFonts w:cs="Verdana" w:ascii="Verdana" w:hAnsi="Verdana"/>
          <w:b/>
          <w:bCs/>
          <w:lang w:val="pt-PT" w:eastAsia="pt-BR"/>
        </w:rPr>
        <w:t>INFORMAÇÕES ADICIONAIS</w:t>
      </w:r>
    </w:p>
    <w:p>
      <w:pPr>
        <w:pStyle w:val="Normal"/>
        <w:spacing w:lineRule="auto" w:line="240" w:before="5" w:after="0"/>
        <w:rPr>
          <w:rFonts w:ascii="Verdana" w:hAnsi="Verdana" w:cs="Verdana"/>
          <w:b/>
          <w:bCs/>
          <w:sz w:val="20"/>
          <w:szCs w:val="20"/>
          <w:u w:val="single"/>
          <w:lang w:val="pt-PT" w:eastAsia="pt-BR"/>
        </w:rPr>
      </w:pPr>
      <w:r>
        <w:rPr>
          <w:rFonts w:cs="Verdana" w:ascii="Verdana" w:hAnsi="Verdana"/>
          <w:b/>
          <w:bCs/>
          <w:sz w:val="20"/>
          <w:szCs w:val="20"/>
          <w:u w:val="single"/>
          <w:lang w:val="pt-PT" w:eastAsia="pt-BR"/>
        </w:rPr>
      </w:r>
    </w:p>
    <w:p>
      <w:pPr>
        <w:pStyle w:val="Normal"/>
        <w:spacing w:lineRule="auto" w:line="276" w:before="41" w:after="0"/>
        <w:ind w:hanging="0" w:left="112" w:right="120"/>
        <w:jc w:val="both"/>
        <w:rPr/>
      </w:pPr>
      <w:r>
        <w:rPr>
          <w:rFonts w:cs="Verdana" w:ascii="Verdana" w:hAnsi="Verdana"/>
          <w:lang w:val="pt-PT" w:eastAsia="pt-BR"/>
        </w:rPr>
        <w:t>A equipe de trabalho é dinâmica, organizada, com facilidade de se relacionar com todos os clientes de diversos segmentos, construtoras, atacado, distribuidor, home center, varejo em geral, além de ser comprometida com os resultados, com atuação voltada para todo Estado do Piauí.</w:t>
      </w:r>
    </w:p>
    <w:sectPr>
      <w:type w:val="nextPage"/>
      <w:pgSz w:w="11906" w:h="16838"/>
      <w:pgMar w:left="1701" w:right="1130" w:gutter="0" w:header="0" w:top="284" w:footer="0" w:bottom="56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IntenseEmphasis">
    <w:name w:val="Intense Emphasis"/>
    <w:uiPriority w:val="21"/>
    <w:qFormat/>
    <w:rsid w:val="0097363d"/>
    <w:rPr>
      <w:i/>
      <w:iCs/>
      <w:color w:val="5B9BD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BA08-0D66-4AFD-9F56-BCA43E29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Application>LibreOffice/25.2.4.3$Windows_X86_64 LibreOffice_project/33e196637044ead23f5c3226cde09b47731f7e27</Application>
  <AppVersion>15.0000</AppVersion>
  <Pages>1</Pages>
  <Words>222</Words>
  <Characters>1328</Characters>
  <CharactersWithSpaces>1528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2019-03-30T14:46:00Z</dcterms:created>
  <dc:creator>Sergio</dc:creator>
  <dc:description/>
  <dc:language>pt-BR</dc:language>
  <cp:lastModifiedBy/>
  <dcterms:modified xsi:type="dcterms:W3CDTF">2025-07-21T17:05:04Z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